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1D" w:rsidRPr="005A5B1D" w:rsidRDefault="005A5B1D" w:rsidP="005A5B1D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ПРОЕКТ Постановление от 2024 года № Об утверждении муниципальной программы «Энергосбережение и повышение энергетической эффективности в Рышковском сельсовете Курского района Курской области на 2025 -2029 годы»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ПРОЕКТ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АДМИНИСТРАЦИЯ РЫШКОВСКОГО СЕЛЬСОВЕТА КУРСКОГО РАЙОНА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ПОСТАНОВЛЕНИЕ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от   2024 года № 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Об утверждении муниципальной программы «Энергосбережение и повышение энергетической эффективности в Рышковском сельсовете Курского района Курской области на 2025 -2029 годы»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23 ноября 2009 года № 261-ФЗ «Об энергосбережении и о повышении энергетической эффективности и о внесении изменений в отдельные законодательные акты РФ», Постановлением Администрации Рышковского сельсовета Курского района Курской области от 15 октября 2013 г. №133А «Об утверждении Порядка разработки, реализации и оценки эффективности муниципальных программ МО «Рышковский сельсовет» Курского района Курской области», Администрация Рышковского сельсовета Курского района ПОСТАНОВЛЯЕТ: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Утвердить муниципальную программу «Энергосбережение и повышение энергетической эффективности в Рышковском сельсовете Курского района Курской области на 2025 – 2029 годы» (Приложение №1);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Контроль за исполнением настоящего Постановления оставляю за собой;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Настоящее Постановление вступает в силу с момента его подписания, распространяет свое действие на правоотношения, возникшие с 01.01.2025 и подлежит размещению на официальном сайте Администрации Рышковского сельсовета Курского района в сети «Интернет».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Глава Рышковского сельсовета                                                      Иванова Е.В.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1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Постановлению Администрации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 сельсовета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Курского района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  2024 г. №  </w:t>
      </w: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ПАСПОРТ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муниципальной программы "Энергосбережение и повышение энергетической эффективности в Рышковском сельсовете Курского района Курской области на 2025 -2029 годы»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79"/>
        <w:gridCol w:w="6626"/>
      </w:tblGrid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Соисполнители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Участники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энергетической эффективности в Рышковском сельсовете Курского района Курской области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Программно-целевые инструменты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лимитирование и нормирование потребления всех видов ресурсов в Рышковском сельсовете Курского района Курской области;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эффективности использования всех видов ресурсов в Рышковском сельсовете Курского района Курской области.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реализация организационных мероприятий по энергосбережению и повышению энергетической эффективности;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реализация энергосберегающих мероприятий и внедрения энергоэффективного оборудования и материалов;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сокращение потребления всех видов ресурсов.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природного газа, 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муниципальными учреждениями, 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на уличное освещение, %.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Этапы и сроки реализации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реализации: 2025 - 2029 годы в один этап.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бюджетных ассигнований на реализацию мероприятий Программы составляет 2 500 000,0 руб., из них: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за счет средств бюджета Рышковского сельсовета – 2 500 000,0 руб., в том числе по годам: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– 500 000,0 руб.;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– 500 000,0 руб.;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– 500 000,0 руб.;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– 500 000,0 руб.;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– 500 000,0 руб.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3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91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природного газа, до 15%;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муниципальными учреждениями, до 15 %;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на уличное освещение, до 15 %.</w:t>
            </w:r>
          </w:p>
        </w:tc>
      </w:tr>
    </w:tbl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1. Содержание проблемы и обоснование необходимости её решения программными методами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что является фундаментом планомерного снижения затратной части тарифов.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ресурсов приведут к следующим негативным последствиям: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Высокая энергоемкость предприятий в этих условиях может стать причиной снижения темпов роста экономики муниципального образования и налоговых поступлений в бюджет.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Рышковского сельсовета Курского района Курской области.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Рышковского сельсовета Курского района Курской области.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2. Цели, задачи и показатели (индикаторы) достижения целей и решения задач, сроки и этапы реализации муниципальной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2.1. Цели и задачи муниципальной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целями Программы являются: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лимитирование и нормирование потребления всех видов ресурсов в Рышковском сельсовете Курского района Курской области;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повышение эффективности использования всех видов ресурсов в Рышковском сельсовете Курского района Курской области.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достижения поставленных целей в ходе реализации Программы необходимо решить следующие задачи: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реализация организационных мероприятий по энергосбережению и повышению энергетической эффективности;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реализация энергосберегающих мероприятий и внедрения энергоэффективного оборудования и материалов;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сокращение потребления всех видов ресурсов.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2.2. Сроки и этапы реализации муниципальной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Муниципальная программа будет реализовываться в период 2025-2029 годы в 1 этап.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2.3. Сведения о показателях (индикаторах) достижения целей и решения задач муниципальной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показателями (индикаторами) реализации муниципальной программы являются: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природного газа, %;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электрической энергии муниципальными учреждениями, %;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электрической энергии на уличное освещение, %.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Перечень целевых индикаторов и показателей муниципальной программы, представлен в Приложении №1 к муниципальной программе.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3. Система программных мероприятий, ресурсное обеспечение, перечень мероприятий с разбивкой по годам, источникам финансирования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Одним из приоритетных направлений энергосбережения и повышения энергетической эффективности в Рышковском сельсовет Курского района Курской области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состав муниципальной программы входит основное мероприятие «Осуществление мероприятий в области энергосбережения». Перечень основных мероприятий Программы приведен в Приложении № 2 к Программе.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Общий объем бюджетных ассигнований на реализацию мероприятий Программы составляет 2 500 000,0 руб., из них: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 счет средств бюджета Рышковского сельсовета – 2 500 000,0 руб., в том числе по годам: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– 500 000,0 руб.;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– 500 000,0 руб.;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– 500 000,0 руб.;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– 500 000,0 руб.;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– 500 000,0 руб.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Выделение дополнительных бюджетных ассигнований на реализацию мероприятий Программы позволит ускорить достижение утвержденных целевых показателей.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Ресурсное обеспечение реализации подпрограммы приведено в приложении № 3 к муниципальной программе.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         </w:t>
      </w: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4. Прогноз сводных показателей муниципальных заданий по этапам реализации Программы (при оказании муниципальными учреждениями муниципальных услуг(работ) в рамках муниципальной программы)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Выполнение муниципальных заданий в рамках Программы не предусмотрено.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5. Информация об участии предприятий и организаций независимо от их организационно-правовых форм и форм собственности, а также государственных внебюджетных фондов в реализации муниципальной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Предприятия и организации, а также государственные внебюджетные фонды в реализации муниципальной программы участия не принимают.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6. 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результате реализации Программы ожидается: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природного газа, до 15%;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электрической энергии муниципальными учреждениями, до 15 %;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электрической энергии на уличное освещение, до 15 %.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7. Методика оценки эффективности муниципальной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Оценка эффективности реализации муниципальной программы будет проводиться с использованием показателей (индикаторов) выполнения муниципальной программы (далее - показатели), мониторинг и оценка степени достижения целевых значений которых позволяют проанализировать ход выполнения программы и выработать правильное управленческое решение.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Методика оценки эффективности муниципальной программы (далее - Методика) представляет собой алгоритм оценки в процессе (по годам муниципальной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программы.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Методика включает проведение количественных оценок эффективности по следующим направлениям: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1) степень достижения запланированных результатов (достижения целей и решения задач) муниципальной программы (оценка результативности);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2) степень соответствия фактических затрат местного бюджета запланированному уровню (оценка полноты использования бюджетных средств);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3) эффективность использования средств местного бюджета (оценка экономической эффективности достижения результатов).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программы. Оценка эффективности реализации муниципальной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жилищной сфере.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результативности по каждому показателю муниципальной программы проводится по формуле: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Tf1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Ei = x 100%,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TNi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Ei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степень достижения i-го показателя муниципальной программы (процентов);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Tfi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фактическое значение показателя;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TNi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установленное муниципальной программой целевое значение показателя.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результативности реализации муниципальной программы в целом проводится по формуле: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SUM Ei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i=1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E = </w:t>
      </w: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t>___________</w:t>
      </w: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 x 100%,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n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E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результативность реализации муниципальной программы (процентов);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n 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количество показателей Программы.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оценки степени достижения запланированных результатов муниципальной программы устанавливаются следующие критерии: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равно или больше 70%, степень достижения запланированных результатов муниципальной программы оценивается как высокая;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если значение показателя результативности E равно или больше 40%, но меньше 70%, степень достижения запланированных результатов муниципальной программы оценивается как удовлетворительная;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меньше 40%, степень достижения запланированных результатов муниципальной программы оценивается как неудовлетворительная.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степени соответствия фактических затрат местного бюджета на реализацию муниципальной программы запланированному уровню производится по следующей формуле: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ЗО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П = </w:t>
      </w: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t>_____________</w:t>
      </w: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x 100%,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ЗП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П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полнота использования бюджетных средств;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ЗО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фактические расходы местного бюджета на реализацию муниципальной программы в соответствующем периоде;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ЗП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запланированные местным бюджетом расходы на реализацию муниципальной программы в соответствующем периоде.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оценки степени соответствия фактических затрат местного бюджета на реализацию муниципальной программы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и значение показателя полноты использования бюджетных средств П равны или больше 70%, то степень соответствия фактических затрат местного бюджета на реализацию муниципальной программы запланированному уровню оценивается как удовлетворительная;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значения показателя результативности E меньше 70%, а значение показателя полноты использования бюджетных средств П равно 100%, то степень соответствия фактических затрат местного бюджета на реализацию муниципальной программы запланированному уровню оценивается как неудовлетворительная.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эффективности использования средств местного бюджета на реализацию муниципальной программы производится по следующей формуле: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П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Э = </w:t>
      </w: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t>_________________</w:t>
      </w: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,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Е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Э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эффективность использования средств местного бюджета;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П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показатель полноты использования бюджетных средств;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Е</w:t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показатель результативности реализации местного бюджета программы.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оценки эффективности использования средств местного бюджета при реализации муниципальной программы устанавливаются следующие критерии: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эффективности использования средств местного бюджета Э равно 1, то такая эффективность оценивается как соответствующая запланированной;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эффективности использования средств местного бюджета Э меньше 1, то такая эффективность оценивается как высокая;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эффективности использования средств местного бюджета Э больше 1, то такая эффективность оценивается как низкая.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8. Меры правового регулирования муниципальной программы, направленные на достижение целей и конечных результатов муниципальной программы</w:t>
      </w:r>
      <w:r w:rsidRPr="005A5B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Правовое регулирование в сфере реализации муниципальной программы осуществляется на основании следующих нормативно-правовых актов: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Федерального закона от 06.10.2003 года №131 «Об общих принципах организации местного самоуправления в Российской Федерации»;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Федерального закона от 23.11.2009 № 261-ФЗ «Об энергосбережении и о повышении энергетической эффективности, и о внесении изменений в отдельные законодательные акты РФ»;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Устава Рышковского сельсовета Курского района Курской области.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Управление реализацией муниципальной программы и контроль за ходом ее выполнения осуществляются в соответствии с Порядком разработки, реализации и оценки эффективности муниципальных программ МО «Рышковский сельсовет» Курского района Курской области», утвержденным Постановлением Администрации Рышковского сельсовета Курского района Курской области от 15 октября 2013 г. №133А. Меры правового регулирования в ходе реализации муниципальной программы будут осуществляться в соответствии с изменением требований действующего законодательства.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9. Обоснование выделения подпрограмм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Муниципальная программа включает 1 подпрограмму: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Повышение энергетической эффективности в Рышковском сельсовете Курского района Курской области.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 подпрограмму «Повышение энергетической эффективности в Рышковском сельсовете Курского района Курской области» включено основное мероприятие: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Осуществление мероприятий в области энергосбережения.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Подпрограмма Программы выделена исходя из цели, содержания и с учетом специфики механизмов, применяемых для решения определенных задач.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10. Меры регулирования и управления рисками с целью минимизации их влияния на достижение целей муниципальной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основным рискам реализации мероприятий муниципальной программы можно отнести: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финансово-экономические риски: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недофинансирование мероприятий муниципальной программы.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Мерами по снижению финансовых рисков является обеспечение сбалансированного распределения финансовых средств по основным мероприятиям в соответствии с ожидаемыми результатами;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нормативно-правовые риски: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непринятие или несвоевременное принятие необходимых нормативных актов, внесение изменений в постановления, влияющих на мероприятия муниципальной программы;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Устранение (минимизация) рисков связано с качеством планирования реализации муниципальной программы, обеспечением мониторинга ее реализации и оперативного внесения необходимых изменений.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Данные риски будут минимизированы в рамках совершенствования мер правового регулирования, предусмотренных муниципальной программой, путем повышения ответственности должностных лиц, ответственных за своевременное и высокопрофессиональное исполнение мероприятий муниципальной программы.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организационные и управленческие риски: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недостаточная проработка вопросов, решаемых в рамках муниципальной программы;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недостаточная подготовка управленческого потенциала, отставание от сроков реализации мероприятий.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Устранение данных рисков возможно за счет организации постоянного и оперативного мониторинга реализации муниципальной программы, а также за счет корректировки программы на основе анализа данных мониторинга.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ПАСПОРТ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подпрограммы «Повышение энергетической эффективности в Рышковском сельсовете Курского района Курской области» муниципальной программы «Энергосбережение и повышение энергетической эффективности в Рышковском сельсовете Курского района Курской области на 2025 -2029 годы»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55"/>
        <w:gridCol w:w="6950"/>
      </w:tblGrid>
      <w:tr w:rsidR="005A5B1D" w:rsidRPr="005A5B1D" w:rsidTr="005A5B1D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Участники подпрограммы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Программно-целевые инструменты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лимитирование и нормирование потребления всех видов ресурсов в Рышковском сельсовете Курского района Курской области;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эффективности использования всех видов ресурсов в Рышковском сельсовете Курского района Курской области.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реализация организационных мероприятий по энергосбережению и повышению энергетической эффективности;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реализация энергосберегающих мероприятий и внедрения энергоэффективного оборудования и материалов;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сокращение потребления всех видов ресурсов.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природного газа, 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муниципальными учреждениями, 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на уличное освещение, %.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реализации: 2025 - 2029 годы в один этап.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бюджетных ассигнований на реализацию мероприятий подпрограммы составляет 2 500 000,0 руб., из них: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за счет средств бюджета Рышковского сельсовета – 2 500 000,0 руб., в том числе по годам: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– 500 000,0 руб.;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– 500 000,0 руб.;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– 500 000,0 руб.;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– 500 000,0 руб.;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– 500 000,0 руб.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природного газа, до 15%;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муниципальными учреждениями, до 15 %;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на уличное освещение, до 15 %.</w:t>
            </w:r>
          </w:p>
        </w:tc>
      </w:tr>
    </w:tbl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1. Содержание проблемы и обоснование необходимости её решения программными методами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что является фундаментом планомерного снижения затратной части тарифов.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ресурсов приведут к следующим негативным последствиям: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Высокая энергоемкость предприятий в этих условиях может стать причиной снижения темпов роста экономики муниципального образования и налоговых поступлений в бюджет.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Рышковского сельсовета Курского района Курской области.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Рышковского сельсовета Курского района Курской области.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2. Цели, задачи и показатели (индикаторы) достижения целей и решения задач, сроки и этапы реализации подпрограммы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lastRenderedPageBreak/>
        <w:t>2.1. Цели и задачи подпрограммы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целями подпрограммы являются: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лимитирование и нормирование потребления всех видов ресурсов в Рышковском сельсовете Курского района Курской области;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повышение эффективности использования всех видов ресурсов в Рышковском сельсовете Курского района Курской области.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достижения поставленных целей в ходе реализации подпрограммы необходимо решить следующие задачи: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реализация организационных мероприятий по энергосбережению и повышению энергетической эффективности;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реализация энергосберегающих мероприятий и внедрения энергоэффективного оборудования и материалов;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сокращение потребления всех видов ресурсов.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2.2. Сроки и этапы реализации подпрограммы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Подпрограмма будет реализовываться в период 2025 -2029 годы в 1 этап.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2.3. Сведения о показателях (индикаторах) достижения целей и решения задач подпрограммы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Основными показателями реализации подпрограммы являются: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природного газа, %;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электрической энергии муниципальными учреждениями, %;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электрической энергии на уличное освещение, %.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Перечень целевых индикаторов и показателей подпрограммы, представлен в Приложении №1 к программе.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3. Система мероприятий подпрограммы, ресурсное обеспечение, перечень мероприятий с разбивкой по годам, источникам финансирования подпрограммы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Одним из приоритетных направлений энергосбережения и повышения энергетической эффективности в Рышковском сельсовет Курского района Курской области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состав подпрограммы входит основное мероприятие «Осуществление мероприятий в области энергосбережения». Перечень основных мероприятий Программы приведен в Приложении № 2 к Программе.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Общий объем бюджетных ассигнований на реализацию мероприятий подпрограммы составляет 2 500 000,0 руб., из них: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 счет средств бюджета Рышковского сельсовета – 2 500 000,0 руб., в том числе по годам: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– 500 000,0 руб.;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– 500 000,0 руб.;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– 500 000,0 руб.;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– 500 000,0 руб.;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– 500 000,0 руб.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Выделение дополнительных бюджетных ассигнований на реализацию мероприятий подпрограммы позволит ускорить достижение утвержденных целевых показателей.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Ресурсное обеспечение реализации подпрограммы приведено в приложении № 3 к Программе.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</w:t>
      </w: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4. Прогноз сводных показателей муниципальных заданий по этапам реализации подпрограммы (при оказании муниципальными учреждениями муниципальных услуг(работ) в рамках подпрограммы)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Выполнение муниципальных заданий в рамках подпрограммы не предусмотрено.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5. Информация об участии предприятий и организаций независимо от их организационно-правовых форм и форм собственности, а также государственных внебюджетных фондов в реализации подпрограммы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Предприятия и организации, а также государственные внебюджетные фонды в реализации подпрограммы участия не принимают.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6. Прогноз конечных результатов подпрограммы,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результате реализации подпрограммы ожидается: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природного газа, до 15%;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 снижение потребления электрической энергии муниципальными учреждениями, до 15 %;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снижение потребления электрической энергии на уличное освещение, до 15 %.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24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7. Меры правового регулирования подпрограммы, направленные на достижение целей и конечных результатов подпрограммы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Правовое регулирование в сфере реализации подпрограммы осуществляется на основании следующих нормативно-правовых актов: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Федерального закона от 06.10.2003 года №131 «Об общих принципах организации местного самоуправления в Российской Федерации»;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Федерального закона от 23.11.2009 № 261-ФЗ «Об энергосбережении и о повышении энергетической эффективности, и о внесении изменений в отдельные законодательные акты РФ»;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Устава Рышковского сельсовета Курского района Курской области.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Управление реализацией подпрограммы и контроль за ходом ее выполнения осуществляются в соответствии с Порядком разработки, реализации и оценки эффективности муниципальных программ МО «Рышковский сельсовет» Курского района Курской области», утвержденным Постановлением Администрации Рышковского сельсовета Курского района Курской области от 15 октября 2013 г. №133А.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Меры правового регулирования в ходе реализации подпрограммы будут осуществляться в соответствии с изменением требований действующего законодательства.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№1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"Энергосбережение и повышение энергетической эффективности в Рышковском сельсовете Курского района Курской области на 2025 - 2029 годы"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Сведения о показателях (индикаторах)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муниципальной программы «Энергосбережение и повышение энергетической эффективности в Рышковском сельсовете Курского района Курской области на 2025 -2029 годы» и их значениях.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tbl>
      <w:tblPr>
        <w:tblW w:w="187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35"/>
        <w:gridCol w:w="10775"/>
        <w:gridCol w:w="1245"/>
        <w:gridCol w:w="1064"/>
        <w:gridCol w:w="1064"/>
        <w:gridCol w:w="1064"/>
        <w:gridCol w:w="1244"/>
        <w:gridCol w:w="1589"/>
      </w:tblGrid>
      <w:tr w:rsidR="005A5B1D" w:rsidRPr="005A5B1D" w:rsidTr="005A5B1D">
        <w:trPr>
          <w:tblCellSpacing w:w="0" w:type="dxa"/>
        </w:trPr>
        <w:tc>
          <w:tcPr>
            <w:tcW w:w="73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№ п/п</w:t>
            </w:r>
          </w:p>
        </w:tc>
        <w:tc>
          <w:tcPr>
            <w:tcW w:w="1078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Наименование показателя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(индикатора)</w:t>
            </w:r>
          </w:p>
        </w:tc>
        <w:tc>
          <w:tcPr>
            <w:tcW w:w="124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Ед.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измерения</w:t>
            </w:r>
          </w:p>
        </w:tc>
        <w:tc>
          <w:tcPr>
            <w:tcW w:w="603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Значения показателей по годам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2025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2026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2027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2028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2029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18780" w:type="dxa"/>
            <w:gridSpan w:val="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«Повышение энергетической эффективности в Рышковском сельсовете Курского района Курской области»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потребления природного газа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потребления электрической энергии муниципальными учреждениями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7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потребления электрической энергии на уличное освещение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</w:tr>
    </w:tbl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2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"Энергосбережение и повышение энергетической эффективности в Рышковском сельсовете Курского района Курской области на 2025 - 2029 годы"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Перечень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основных мероприятий муниципальной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"Энергосбережение и повышение энергетической эффективности в Рышковском сельсовете Курского района Курской области на 2025 - 2029 годы".</w:t>
      </w:r>
    </w:p>
    <w:tbl>
      <w:tblPr>
        <w:tblW w:w="1984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85"/>
        <w:gridCol w:w="4080"/>
        <w:gridCol w:w="3360"/>
        <w:gridCol w:w="1950"/>
        <w:gridCol w:w="1590"/>
        <w:gridCol w:w="3360"/>
        <w:gridCol w:w="1950"/>
        <w:gridCol w:w="2670"/>
      </w:tblGrid>
      <w:tr w:rsidR="005A5B1D" w:rsidRPr="005A5B1D" w:rsidTr="005A5B1D">
        <w:trPr>
          <w:tblCellSpacing w:w="0" w:type="dxa"/>
        </w:trPr>
        <w:tc>
          <w:tcPr>
            <w:tcW w:w="88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40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336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исполнитель</w:t>
            </w:r>
          </w:p>
        </w:tc>
        <w:tc>
          <w:tcPr>
            <w:tcW w:w="354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336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Ожидаемый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непосредственный результат, краткое описание</w:t>
            </w:r>
          </w:p>
        </w:tc>
        <w:tc>
          <w:tcPr>
            <w:tcW w:w="195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Последствия нереализации основного мероприятия</w:t>
            </w:r>
          </w:p>
        </w:tc>
        <w:tc>
          <w:tcPr>
            <w:tcW w:w="265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с показателями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муниципальной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 (подпрограммы)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Начала реализации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нияреализа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ции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5B1D" w:rsidRPr="005A5B1D" w:rsidTr="005A5B1D">
        <w:trPr>
          <w:tblCellSpacing w:w="0" w:type="dxa"/>
        </w:trPr>
        <w:tc>
          <w:tcPr>
            <w:tcW w:w="19845" w:type="dxa"/>
            <w:gridSpan w:val="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«Повышение энергетической эффективности в Рышковском сельсовете Курского района Курской области»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«Осуществление мероприятий в области энергосбережения»</w:t>
            </w:r>
          </w:p>
        </w:tc>
        <w:tc>
          <w:tcPr>
            <w:tcW w:w="3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3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природного газа, до 15%;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муниципальными учреждениями, до 15 %;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снижение потребления электрической энергии на уличное освещение, до 15 %.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Рост затрат местного бюджета на оплату потребления всех видов ресурсов.</w:t>
            </w:r>
          </w:p>
        </w:tc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Обеспечивает достижение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показателей, предусмотренных Приложением № 1 к муниципальной программе.</w:t>
            </w:r>
          </w:p>
        </w:tc>
      </w:tr>
    </w:tbl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3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"Энергосбережение и повышение энергетической эффективности в Рышковском сельсовете Курского района Курской области на 2025 - 2029 годы"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Ресурсное обеспечение реализации муниципальной программы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"Энергосбережение и повышение энергетической эффективности в Рышковском сельсовете Курского района Курской области на 2025 - 2029 годы".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tbl>
      <w:tblPr>
        <w:tblW w:w="201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38"/>
        <w:gridCol w:w="3049"/>
        <w:gridCol w:w="2158"/>
        <w:gridCol w:w="1003"/>
        <w:gridCol w:w="1174"/>
        <w:gridCol w:w="1177"/>
        <w:gridCol w:w="838"/>
        <w:gridCol w:w="1526"/>
        <w:gridCol w:w="1576"/>
        <w:gridCol w:w="1560"/>
        <w:gridCol w:w="1549"/>
        <w:gridCol w:w="1549"/>
        <w:gridCol w:w="1563"/>
      </w:tblGrid>
      <w:tr w:rsidR="005A5B1D" w:rsidRPr="005A5B1D" w:rsidTr="005A5B1D">
        <w:trPr>
          <w:tblCellSpacing w:w="0" w:type="dxa"/>
        </w:trPr>
        <w:tc>
          <w:tcPr>
            <w:tcW w:w="10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310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4275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53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798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годам, руб.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1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1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  программа</w:t>
            </w:r>
          </w:p>
        </w:tc>
        <w:tc>
          <w:tcPr>
            <w:tcW w:w="31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«Энергосбережение и повышение энергетической эффективности в Рышковском сельсовете Курского района Курской области на 2025 - 2029 годы»</w:t>
            </w:r>
          </w:p>
        </w:tc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00 0 0000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</w:t>
            </w:r>
          </w:p>
        </w:tc>
        <w:tc>
          <w:tcPr>
            <w:tcW w:w="16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500 000,0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1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</w:t>
            </w:r>
          </w:p>
        </w:tc>
        <w:tc>
          <w:tcPr>
            <w:tcW w:w="31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«Повышение энергетической эффективности в Рышковском сельсовете Курского района Курской области»</w:t>
            </w:r>
          </w:p>
        </w:tc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00 0 00000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</w:t>
            </w:r>
          </w:p>
        </w:tc>
        <w:tc>
          <w:tcPr>
            <w:tcW w:w="16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500 000,0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</w:t>
            </w:r>
          </w:p>
        </w:tc>
      </w:tr>
      <w:tr w:rsidR="005A5B1D" w:rsidRPr="005A5B1D" w:rsidTr="005A5B1D">
        <w:trPr>
          <w:tblCellSpacing w:w="0" w:type="dxa"/>
        </w:trPr>
        <w:tc>
          <w:tcPr>
            <w:tcW w:w="1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31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«Осуществление мероприятий в области энергосбережения»</w:t>
            </w:r>
          </w:p>
        </w:tc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10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1 01 С1434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</w:t>
            </w:r>
          </w:p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204 000,0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536 200,0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561 000,0</w:t>
            </w:r>
          </w:p>
        </w:tc>
        <w:tc>
          <w:tcPr>
            <w:tcW w:w="15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A5B1D" w:rsidRPr="005A5B1D" w:rsidRDefault="005A5B1D" w:rsidP="005A5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5B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</w:t>
            </w:r>
          </w:p>
        </w:tc>
      </w:tr>
    </w:tbl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5B1D" w:rsidRPr="005A5B1D" w:rsidRDefault="005A5B1D" w:rsidP="005A5B1D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A5B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76236" w:rsidRPr="005A5B1D" w:rsidRDefault="00976236" w:rsidP="005A5B1D">
      <w:pPr>
        <w:rPr>
          <w:rStyle w:val="a4"/>
          <w:b w:val="0"/>
          <w:bCs w:val="0"/>
        </w:rPr>
      </w:pPr>
    </w:p>
    <w:sectPr w:rsidR="00976236" w:rsidRPr="005A5B1D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5A5B1D"/>
    <w:rsid w:val="00606F9E"/>
    <w:rsid w:val="0063477A"/>
    <w:rsid w:val="00635C23"/>
    <w:rsid w:val="00666141"/>
    <w:rsid w:val="006D758C"/>
    <w:rsid w:val="00751D05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13D09"/>
    <w:rsid w:val="009156C4"/>
    <w:rsid w:val="00944975"/>
    <w:rsid w:val="00976236"/>
    <w:rsid w:val="009E51CF"/>
    <w:rsid w:val="009E6AB8"/>
    <w:rsid w:val="009E6F61"/>
    <w:rsid w:val="009F0626"/>
    <w:rsid w:val="00A27C7D"/>
    <w:rsid w:val="00A46FF1"/>
    <w:rsid w:val="00AE0189"/>
    <w:rsid w:val="00AE1706"/>
    <w:rsid w:val="00B315B9"/>
    <w:rsid w:val="00B614E2"/>
    <w:rsid w:val="00BA362F"/>
    <w:rsid w:val="00BA6C50"/>
    <w:rsid w:val="00C326E7"/>
    <w:rsid w:val="00C4020B"/>
    <w:rsid w:val="00C52172"/>
    <w:rsid w:val="00CD13C1"/>
    <w:rsid w:val="00CD27C9"/>
    <w:rsid w:val="00DC3EA7"/>
    <w:rsid w:val="00DF32EE"/>
    <w:rsid w:val="00E66310"/>
    <w:rsid w:val="00EA2EE3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74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07232-5A18-4079-ADFC-E60187344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4635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6</cp:revision>
  <cp:lastPrinted>2024-08-23T12:21:00Z</cp:lastPrinted>
  <dcterms:created xsi:type="dcterms:W3CDTF">2025-09-26T12:58:00Z</dcterms:created>
  <dcterms:modified xsi:type="dcterms:W3CDTF">2025-10-08T07:23:00Z</dcterms:modified>
</cp:coreProperties>
</file>