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EB2" w:rsidRPr="00F85EB2" w:rsidRDefault="00F85EB2" w:rsidP="00F85EB2">
      <w:pPr>
        <w:shd w:val="clear" w:color="auto" w:fill="EEEEEE"/>
        <w:spacing w:line="240" w:lineRule="auto"/>
        <w:jc w:val="center"/>
        <w:rPr>
          <w:rFonts w:ascii="Tahoma" w:eastAsia="Times New Roman" w:hAnsi="Tahoma" w:cs="Tahoma"/>
          <w:b/>
          <w:bCs/>
          <w:color w:val="000000"/>
          <w:sz w:val="21"/>
          <w:szCs w:val="21"/>
          <w:lang w:eastAsia="ru-RU"/>
        </w:rPr>
      </w:pPr>
      <w:r w:rsidRPr="00F85EB2">
        <w:rPr>
          <w:rFonts w:ascii="Tahoma" w:eastAsia="Times New Roman" w:hAnsi="Tahoma" w:cs="Tahoma"/>
          <w:b/>
          <w:bCs/>
          <w:color w:val="000000"/>
          <w:sz w:val="21"/>
          <w:szCs w:val="21"/>
          <w:lang w:eastAsia="ru-RU"/>
        </w:rPr>
        <w:t xml:space="preserve">ПОЛОЖЕНИЕ О кадровом резерве администрации </w:t>
      </w:r>
      <w:proofErr w:type="spellStart"/>
      <w:r w:rsidRPr="00F85EB2">
        <w:rPr>
          <w:rFonts w:ascii="Tahoma" w:eastAsia="Times New Roman" w:hAnsi="Tahoma" w:cs="Tahoma"/>
          <w:b/>
          <w:bCs/>
          <w:color w:val="000000"/>
          <w:sz w:val="21"/>
          <w:szCs w:val="21"/>
          <w:lang w:eastAsia="ru-RU"/>
        </w:rPr>
        <w:t>Рышковского</w:t>
      </w:r>
      <w:proofErr w:type="spellEnd"/>
      <w:r w:rsidRPr="00F85EB2">
        <w:rPr>
          <w:rFonts w:ascii="Tahoma" w:eastAsia="Times New Roman" w:hAnsi="Tahoma" w:cs="Tahoma"/>
          <w:b/>
          <w:bCs/>
          <w:color w:val="000000"/>
          <w:sz w:val="21"/>
          <w:szCs w:val="21"/>
          <w:lang w:eastAsia="ru-RU"/>
        </w:rPr>
        <w:t xml:space="preserve"> сельсовета Курского района Курской области</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ПОЛОЖЕНИЕ</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b/>
          <w:bCs/>
          <w:color w:val="000000"/>
          <w:sz w:val="18"/>
          <w:lang w:eastAsia="ru-RU"/>
        </w:rPr>
        <w:t>О кадровом резерве  администрации</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b/>
          <w:bCs/>
          <w:color w:val="000000"/>
          <w:sz w:val="18"/>
          <w:lang w:eastAsia="ru-RU"/>
        </w:rPr>
        <w:t> </w:t>
      </w:r>
      <w:proofErr w:type="spellStart"/>
      <w:r w:rsidRPr="00F85EB2">
        <w:rPr>
          <w:rFonts w:ascii="Tahoma" w:eastAsia="Times New Roman" w:hAnsi="Tahoma" w:cs="Tahoma"/>
          <w:b/>
          <w:bCs/>
          <w:color w:val="000000"/>
          <w:sz w:val="18"/>
          <w:lang w:eastAsia="ru-RU"/>
        </w:rPr>
        <w:t>Рышковского</w:t>
      </w:r>
      <w:proofErr w:type="spellEnd"/>
      <w:r w:rsidRPr="00F85EB2">
        <w:rPr>
          <w:rFonts w:ascii="Tahoma" w:eastAsia="Times New Roman" w:hAnsi="Tahoma" w:cs="Tahoma"/>
          <w:b/>
          <w:bCs/>
          <w:color w:val="000000"/>
          <w:sz w:val="18"/>
          <w:lang w:eastAsia="ru-RU"/>
        </w:rPr>
        <w:t xml:space="preserve"> сельсовета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b/>
          <w:bCs/>
          <w:color w:val="000000"/>
          <w:sz w:val="18"/>
          <w:lang w:eastAsia="ru-RU"/>
        </w:rPr>
        <w:t>Курского района Курской области</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b/>
          <w:bCs/>
          <w:color w:val="000000"/>
          <w:sz w:val="18"/>
          <w:lang w:eastAsia="ru-RU"/>
        </w:rPr>
        <w:t> </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1. Кадровый резерв является одним из основных источников пополнения кадров. Он представляет собой скомплектованную на основе индивидуального отбора группу муниципальных служащих, обладающих необходимыми профессиональными, морально-этическими и деловыми качествами и отвечающих установленным квалификационным требованиям.</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xml:space="preserve">Создание кадрового резерва должно обеспечить непрерывность, преемственность и эффективность деятельности администрации </w:t>
      </w:r>
      <w:proofErr w:type="spellStart"/>
      <w:r w:rsidRPr="00F85EB2">
        <w:rPr>
          <w:rFonts w:ascii="Tahoma" w:eastAsia="Times New Roman" w:hAnsi="Tahoma" w:cs="Tahoma"/>
          <w:color w:val="000000"/>
          <w:sz w:val="18"/>
          <w:szCs w:val="18"/>
          <w:lang w:eastAsia="ru-RU"/>
        </w:rPr>
        <w:t>Рышковского</w:t>
      </w:r>
      <w:proofErr w:type="spellEnd"/>
      <w:r w:rsidRPr="00F85EB2">
        <w:rPr>
          <w:rFonts w:ascii="Tahoma" w:eastAsia="Times New Roman" w:hAnsi="Tahoma" w:cs="Tahoma"/>
          <w:color w:val="000000"/>
          <w:sz w:val="18"/>
          <w:szCs w:val="18"/>
          <w:lang w:eastAsia="ru-RU"/>
        </w:rPr>
        <w:t xml:space="preserve"> сельсовета Курского района Курской области (далее – администрация сельсовета).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К числу основных задач формирования резерва относятся:</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формирование качественного кадрового состава;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-стимулирование повышения профессионализма, служебной активности;</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своевременное замещение вакантных должностей;</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обеспечение права на должностной рост;</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-целенаправленное повышение квалификации и переподготовка кандидатов, состоящих в резерве.</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Наличие резерва позволяет оперативно реагировать на любые изменения кадровых потребностей муниципального образования.  Являясь реестром муниципальных служащих, обладающих необходимыми данными для дальнейшего должностного роста на различных должностях муниципальной службы, кадровый резерв представляет собой проверенный и устойчивый организационно-кадровый ресурс Администрации сельсовета.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Работа по формированию резерва кадров включает в себя:</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определение потребности в кадрах;</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подбор и изучение кандидатов на зачисление в резерв;</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комплектование резерва кадров.</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В Администрации сельсовета кадровый резерв формируется по группам должностей. На каждую должность, предусмотренную в штате, в резерв подбирается не менее двух человек.</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При определении численности кадрового резерва учитывается как текущая, так и перспективная потребность в кадрах.</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Текущие потребности определяются наличием вакантных должностей в связи с увольнением, временным длительным отсутствием муниципального служащего (отпуск по уходу за ребенком, длительные командировки и т.п.), назначением муниципального служащего на вышестоящую должность, переводами и иными случаями внутреннего движения кадров.</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Перспективная потребность выявляется на период от двух до четырех лет на основе прогноза развития структурных подразделений и кадровой политики Администрации сельсовета.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xml:space="preserve">Вакантная должность муниципальной службы замещается муниципальным служащим (гражданином), состоящим в кадровом резерве, по решению Главы </w:t>
      </w:r>
      <w:proofErr w:type="spellStart"/>
      <w:r w:rsidRPr="00F85EB2">
        <w:rPr>
          <w:rFonts w:ascii="Tahoma" w:eastAsia="Times New Roman" w:hAnsi="Tahoma" w:cs="Tahoma"/>
          <w:color w:val="000000"/>
          <w:sz w:val="18"/>
          <w:szCs w:val="18"/>
          <w:lang w:eastAsia="ru-RU"/>
        </w:rPr>
        <w:t>Рышковского</w:t>
      </w:r>
      <w:proofErr w:type="spellEnd"/>
      <w:r w:rsidRPr="00F85EB2">
        <w:rPr>
          <w:rFonts w:ascii="Tahoma" w:eastAsia="Times New Roman" w:hAnsi="Tahoma" w:cs="Tahoma"/>
          <w:color w:val="000000"/>
          <w:sz w:val="18"/>
          <w:szCs w:val="18"/>
          <w:lang w:eastAsia="ru-RU"/>
        </w:rPr>
        <w:t xml:space="preserve"> сельсовета Курского района Курской области (далее – Глава сельсовета). Глава сельсовета вправе воспользоваться в случае необходимости существующим кадровым резервом, но он не обязан подбирать кандидатуры для замещения вакантных должностей только из состава кадрового резерва. Глава сельсовета, осуществляя кадровую политику, использует кадровый резерв по собственному усмотрению.</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При отказе муниципального служащего (гражданина), состоящего в кадровом резерве, от предложенной должности вакантная должность замещается по конкурсу в соответствии с законодательством.</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2. Основными принципами формирования кадрового резерва являются:</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равный доступ граждан к зачислению в резерв в соответствии с их способностями и профессиональной подготовкой;</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-объективность оценки качества и результатов служебной деятельности лиц, зачисленных в резерв;</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добровольность включения в резерв;</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-ответственность руководителей всех уровней за формирование кадрового резерва и работу с ним;</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-планирование работы по формированию резерва кадров муниципальных служащих;</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гласность в работе с резервом;</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-единство основных требований, предъявляемых к кандидатам на выдвижение;</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-создание условий для профессионального роста кандидатов на выдвижение, творческого исполнения ими должностных обязанностей и др.</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Порядок формирования кадрового резерва муниципальной службы устанавливается через определение:</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порядка формирования списков кадрового резерва;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порядка учета лиц, зачисленных в кадровый резерв;</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требований, предъявляемых к кандидатам в кадровый резерв;</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порядка работы с кадровым резервом;</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lastRenderedPageBreak/>
        <w:t>- порядка назначения кандидатов из кадрового резерва на вакантные руководящие должности и других вопросов, касающихся кадрового резерва.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Персональный состав кадрового резерва определяется списками кадрового резерва, утверждаемыми обычно Главой сельсовета.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Кадровый резерв формируется на конкурсной основе. Отбор кандидатов для зачисления в резерв осуществляется по результатам проведения конкурса документов и (или) собеседования.</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Для зачисления в резерв муниципальной службы гражданин представляет необходимые документы (личное заявление, анкету либо листок по учету кадров, копию трудовой книжки, заверенную нотариально или кадровой службой по месту работы, копии документов, подтверждающих соответствие профессионального образования лица квалификационным требованиям, и др.). Кандидат для зачисления в резерв муниципальной службы предупреждается о том, что в процессе изучения сведения, сообщенные им, могут быть проверены.</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xml:space="preserve">Кандидату может быть отказано </w:t>
      </w:r>
      <w:proofErr w:type="gramStart"/>
      <w:r w:rsidRPr="00F85EB2">
        <w:rPr>
          <w:rFonts w:ascii="Tahoma" w:eastAsia="Times New Roman" w:hAnsi="Tahoma" w:cs="Tahoma"/>
          <w:color w:val="000000"/>
          <w:sz w:val="18"/>
          <w:szCs w:val="18"/>
          <w:lang w:eastAsia="ru-RU"/>
        </w:rPr>
        <w:t>в допуске к участию в конкурсе на зачисление в кадровый резерв</w:t>
      </w:r>
      <w:proofErr w:type="gramEnd"/>
      <w:r w:rsidRPr="00F85EB2">
        <w:rPr>
          <w:rFonts w:ascii="Tahoma" w:eastAsia="Times New Roman" w:hAnsi="Tahoma" w:cs="Tahoma"/>
          <w:color w:val="000000"/>
          <w:sz w:val="18"/>
          <w:szCs w:val="18"/>
          <w:lang w:eastAsia="ru-RU"/>
        </w:rPr>
        <w:t xml:space="preserve"> по причине его несоответствия квалификационным требованиям, а также в связи с наличием обстоятельств, препятствующих замещению должностей кадрового резерва.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Материалы, характеризующие кандидата, рассматриваются на заседании Комиссии по проведению конкурса на замещение вакантных должностей. При отборе кандидатов учитываются уровень квалификации, знания и умения кандидата, зачисляемого в резерв кадров, стаж и опыт работы, его профессиональные и личностные качества.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При отборе в кадровый резерв используются различные формы и методы изучения кандидатур</w:t>
      </w:r>
      <w:proofErr w:type="gramStart"/>
      <w:r w:rsidRPr="00F85EB2">
        <w:rPr>
          <w:rFonts w:ascii="Tahoma" w:eastAsia="Times New Roman" w:hAnsi="Tahoma" w:cs="Tahoma"/>
          <w:color w:val="000000"/>
          <w:sz w:val="18"/>
          <w:szCs w:val="18"/>
          <w:lang w:eastAsia="ru-RU"/>
        </w:rPr>
        <w:t xml:space="preserve"> :</w:t>
      </w:r>
      <w:proofErr w:type="gramEnd"/>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ознакомление с документами, характеризующими работника;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беседы с работниками и получение их согласия на включение в кадровый резерв;</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отзывы руководителей, сотрудников, людей, знающих кандидата в кадровый резерв по совместной работе и по месту жительства;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результаты его служебной аттестации;</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проведение психологической диагностики и др.</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Конкурсный отбор кандидатов для включения муниципального служащего (гражданина) в кадровый резерв для замещения вакантной должности муниципальной службы может предусматривать также проведение собеседования, подготовку реферата по вопросам предстоящей деятельности.</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По итогам изучения документов кандидата, по результатам собеседования составляется заключение, в котором должен содержаться вывод о возможности (невозможности) зачисления в резерв кадров на муниципальные должности.</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На основании мотивированного заключения о пригодности (непригодности) кандидата Глава сельсовета принимает распоряжение о зачислении (отказе в зачислении) его в резерв кадров на муниципальные должности.</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Включение в кадровый резерв производится на срок до трех лет.</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Учет кадрового резерва осуществляется посредством ведения списков кадрового резерва.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Формы работы с кадровым резервом:</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направление на учебу для получения дополнительного высшего профессионального образования по соответствующей специализации в высших учебных заведениях;</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 направление на курсы повышения квалификации по требуемому профилю;</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привлечение кандидата к подготовке проектов распоряжений, постановлений и других нормативных документов;</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проведение стажировок на руководящих должностях;</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исполнение обязанностей руководителей во время их отсутствия;</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разовые поручения, задания, выполнение которых связано с работой по будущей руководящей должности;</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выполнение организационных, аналитических и других видов работ.</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Теоретическое обучение кадрового резерва должно осуществляться</w:t>
      </w:r>
      <w:proofErr w:type="gramStart"/>
      <w:r w:rsidRPr="00F85EB2">
        <w:rPr>
          <w:rFonts w:ascii="Tahoma" w:eastAsia="Times New Roman" w:hAnsi="Tahoma" w:cs="Tahoma"/>
          <w:color w:val="000000"/>
          <w:sz w:val="18"/>
          <w:szCs w:val="18"/>
          <w:lang w:eastAsia="ru-RU"/>
        </w:rPr>
        <w:t xml:space="preserve"> ,</w:t>
      </w:r>
      <w:proofErr w:type="gramEnd"/>
      <w:r w:rsidRPr="00F85EB2">
        <w:rPr>
          <w:rFonts w:ascii="Tahoma" w:eastAsia="Times New Roman" w:hAnsi="Tahoma" w:cs="Tahoma"/>
          <w:color w:val="000000"/>
          <w:sz w:val="18"/>
          <w:szCs w:val="18"/>
          <w:lang w:eastAsia="ru-RU"/>
        </w:rPr>
        <w:t xml:space="preserve"> прежде всего в рамках государственного (муниципального) заказа на профессиональную переподготовку и повышение квалификации государственных (муниципальных) служащих, а также путем самообразования.</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Исключение из списков кадрового резерва производится в случае:</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назначения на соответствующую должность муниципальной службы в порядке должностного роста;</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-достижения предельного возраста пребывания на муниципальной службе;</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письменного заявления лица, состоящего в резерве;</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наступления и (или) обнаружения обстоятельств, препятствующих поступлению гражданина на муниципальную службу или прохождению им муниципальной службы;</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по истечении срока нахождения в резерве;</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 сокращения муниципальной должности муниципальной службы и т.д.</w:t>
      </w:r>
    </w:p>
    <w:p w:rsidR="00F85EB2" w:rsidRPr="00F85EB2" w:rsidRDefault="00F85EB2" w:rsidP="00F85EB2">
      <w:pPr>
        <w:shd w:val="clear" w:color="auto" w:fill="EEEEEE"/>
        <w:spacing w:after="0" w:line="240" w:lineRule="auto"/>
        <w:jc w:val="both"/>
        <w:rPr>
          <w:rFonts w:ascii="Tahoma" w:eastAsia="Times New Roman" w:hAnsi="Tahoma" w:cs="Tahoma"/>
          <w:color w:val="000000"/>
          <w:sz w:val="18"/>
          <w:szCs w:val="18"/>
          <w:lang w:eastAsia="ru-RU"/>
        </w:rPr>
      </w:pPr>
      <w:r w:rsidRPr="00F85EB2">
        <w:rPr>
          <w:rFonts w:ascii="Tahoma" w:eastAsia="Times New Roman" w:hAnsi="Tahoma" w:cs="Tahoma"/>
          <w:color w:val="000000"/>
          <w:sz w:val="18"/>
          <w:szCs w:val="18"/>
          <w:lang w:eastAsia="ru-RU"/>
        </w:rPr>
        <w:t>Решение об исключении из кадрового резерва оформляется распоряжением Главы сельсовета.</w:t>
      </w:r>
    </w:p>
    <w:p w:rsidR="009B3A73" w:rsidRPr="00F85EB2" w:rsidRDefault="009B3A73" w:rsidP="00F85EB2"/>
    <w:sectPr w:rsidR="009B3A73" w:rsidRPr="00F85EB2" w:rsidSect="009308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BA0"/>
    <w:multiLevelType w:val="multilevel"/>
    <w:tmpl w:val="3DE28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9617CA"/>
    <w:multiLevelType w:val="multilevel"/>
    <w:tmpl w:val="CAB2C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0D2496"/>
    <w:multiLevelType w:val="multilevel"/>
    <w:tmpl w:val="B344E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317CAB"/>
    <w:multiLevelType w:val="multilevel"/>
    <w:tmpl w:val="0F024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785B60"/>
    <w:multiLevelType w:val="multilevel"/>
    <w:tmpl w:val="652CB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B96ED7"/>
    <w:multiLevelType w:val="multilevel"/>
    <w:tmpl w:val="E514B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E613CC"/>
    <w:multiLevelType w:val="multilevel"/>
    <w:tmpl w:val="51D60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A5B741D"/>
    <w:multiLevelType w:val="multilevel"/>
    <w:tmpl w:val="80501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6043EB"/>
    <w:multiLevelType w:val="multilevel"/>
    <w:tmpl w:val="93720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24117B"/>
    <w:multiLevelType w:val="multilevel"/>
    <w:tmpl w:val="AC409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EE31A3"/>
    <w:multiLevelType w:val="multilevel"/>
    <w:tmpl w:val="D9A29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966D7E"/>
    <w:multiLevelType w:val="multilevel"/>
    <w:tmpl w:val="7E38A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591DCB"/>
    <w:multiLevelType w:val="multilevel"/>
    <w:tmpl w:val="4CD2A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0657BC9"/>
    <w:multiLevelType w:val="multilevel"/>
    <w:tmpl w:val="20AEF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3C62593"/>
    <w:multiLevelType w:val="multilevel"/>
    <w:tmpl w:val="7A28E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7B3509"/>
    <w:multiLevelType w:val="multilevel"/>
    <w:tmpl w:val="967C7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575C66"/>
    <w:multiLevelType w:val="multilevel"/>
    <w:tmpl w:val="20AA9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756CEF"/>
    <w:multiLevelType w:val="multilevel"/>
    <w:tmpl w:val="D33C5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DC25D0"/>
    <w:multiLevelType w:val="multilevel"/>
    <w:tmpl w:val="A9EEA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860B00"/>
    <w:multiLevelType w:val="multilevel"/>
    <w:tmpl w:val="70783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20622F"/>
    <w:multiLevelType w:val="multilevel"/>
    <w:tmpl w:val="04267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0666B3"/>
    <w:multiLevelType w:val="multilevel"/>
    <w:tmpl w:val="6B922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B05257"/>
    <w:multiLevelType w:val="multilevel"/>
    <w:tmpl w:val="374A6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14B19E1"/>
    <w:multiLevelType w:val="multilevel"/>
    <w:tmpl w:val="2B3AD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624236B"/>
    <w:multiLevelType w:val="multilevel"/>
    <w:tmpl w:val="15302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640369A"/>
    <w:multiLevelType w:val="multilevel"/>
    <w:tmpl w:val="FA262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6526DD3"/>
    <w:multiLevelType w:val="multilevel"/>
    <w:tmpl w:val="049C5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78D31BD"/>
    <w:multiLevelType w:val="multilevel"/>
    <w:tmpl w:val="BFE8D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D1E31C5"/>
    <w:multiLevelType w:val="multilevel"/>
    <w:tmpl w:val="00202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22631B"/>
    <w:multiLevelType w:val="multilevel"/>
    <w:tmpl w:val="8A8C8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1F020CA"/>
    <w:multiLevelType w:val="multilevel"/>
    <w:tmpl w:val="27568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2B0722C"/>
    <w:multiLevelType w:val="multilevel"/>
    <w:tmpl w:val="9254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4883020"/>
    <w:multiLevelType w:val="multilevel"/>
    <w:tmpl w:val="ECC02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E64DEE"/>
    <w:multiLevelType w:val="multilevel"/>
    <w:tmpl w:val="B34C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255583"/>
    <w:multiLevelType w:val="multilevel"/>
    <w:tmpl w:val="92066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7493765"/>
    <w:multiLevelType w:val="multilevel"/>
    <w:tmpl w:val="A58EA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9A380B"/>
    <w:multiLevelType w:val="multilevel"/>
    <w:tmpl w:val="541AE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8D20776"/>
    <w:multiLevelType w:val="multilevel"/>
    <w:tmpl w:val="BB509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744280"/>
    <w:multiLevelType w:val="multilevel"/>
    <w:tmpl w:val="D2F24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F305AA1"/>
    <w:multiLevelType w:val="multilevel"/>
    <w:tmpl w:val="1CA8C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1577670"/>
    <w:multiLevelType w:val="multilevel"/>
    <w:tmpl w:val="FA761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1E647D9"/>
    <w:multiLevelType w:val="multilevel"/>
    <w:tmpl w:val="42620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04339E"/>
    <w:multiLevelType w:val="multilevel"/>
    <w:tmpl w:val="EA321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B30374A"/>
    <w:multiLevelType w:val="multilevel"/>
    <w:tmpl w:val="9A9A8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BA12F9F"/>
    <w:multiLevelType w:val="multilevel"/>
    <w:tmpl w:val="2C9E0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BE66A3"/>
    <w:multiLevelType w:val="multilevel"/>
    <w:tmpl w:val="713ED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6E6F33"/>
    <w:multiLevelType w:val="multilevel"/>
    <w:tmpl w:val="80607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DD28A5"/>
    <w:multiLevelType w:val="multilevel"/>
    <w:tmpl w:val="1E285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4"/>
  </w:num>
  <w:num w:numId="3">
    <w:abstractNumId w:val="20"/>
  </w:num>
  <w:num w:numId="4">
    <w:abstractNumId w:val="12"/>
  </w:num>
  <w:num w:numId="5">
    <w:abstractNumId w:val="41"/>
  </w:num>
  <w:num w:numId="6">
    <w:abstractNumId w:val="22"/>
  </w:num>
  <w:num w:numId="7">
    <w:abstractNumId w:val="37"/>
  </w:num>
  <w:num w:numId="8">
    <w:abstractNumId w:val="24"/>
  </w:num>
  <w:num w:numId="9">
    <w:abstractNumId w:val="36"/>
  </w:num>
  <w:num w:numId="10">
    <w:abstractNumId w:val="21"/>
  </w:num>
  <w:num w:numId="11">
    <w:abstractNumId w:val="45"/>
  </w:num>
  <w:num w:numId="12">
    <w:abstractNumId w:val="13"/>
  </w:num>
  <w:num w:numId="13">
    <w:abstractNumId w:val="44"/>
  </w:num>
  <w:num w:numId="14">
    <w:abstractNumId w:val="28"/>
  </w:num>
  <w:num w:numId="15">
    <w:abstractNumId w:val="26"/>
  </w:num>
  <w:num w:numId="16">
    <w:abstractNumId w:val="25"/>
  </w:num>
  <w:num w:numId="17">
    <w:abstractNumId w:val="39"/>
  </w:num>
  <w:num w:numId="18">
    <w:abstractNumId w:val="11"/>
  </w:num>
  <w:num w:numId="19">
    <w:abstractNumId w:val="47"/>
  </w:num>
  <w:num w:numId="20">
    <w:abstractNumId w:val="30"/>
  </w:num>
  <w:num w:numId="21">
    <w:abstractNumId w:val="35"/>
  </w:num>
  <w:num w:numId="22">
    <w:abstractNumId w:val="42"/>
  </w:num>
  <w:num w:numId="23">
    <w:abstractNumId w:val="32"/>
  </w:num>
  <w:num w:numId="24">
    <w:abstractNumId w:val="43"/>
  </w:num>
  <w:num w:numId="25">
    <w:abstractNumId w:val="23"/>
  </w:num>
  <w:num w:numId="26">
    <w:abstractNumId w:val="38"/>
  </w:num>
  <w:num w:numId="27">
    <w:abstractNumId w:val="4"/>
  </w:num>
  <w:num w:numId="28">
    <w:abstractNumId w:val="27"/>
  </w:num>
  <w:num w:numId="29">
    <w:abstractNumId w:val="31"/>
  </w:num>
  <w:num w:numId="30">
    <w:abstractNumId w:val="17"/>
  </w:num>
  <w:num w:numId="31">
    <w:abstractNumId w:val="19"/>
  </w:num>
  <w:num w:numId="32">
    <w:abstractNumId w:val="6"/>
  </w:num>
  <w:num w:numId="33">
    <w:abstractNumId w:val="18"/>
  </w:num>
  <w:num w:numId="34">
    <w:abstractNumId w:val="0"/>
  </w:num>
  <w:num w:numId="35">
    <w:abstractNumId w:val="9"/>
  </w:num>
  <w:num w:numId="36">
    <w:abstractNumId w:val="5"/>
  </w:num>
  <w:num w:numId="37">
    <w:abstractNumId w:val="10"/>
  </w:num>
  <w:num w:numId="38">
    <w:abstractNumId w:val="29"/>
  </w:num>
  <w:num w:numId="39">
    <w:abstractNumId w:val="34"/>
  </w:num>
  <w:num w:numId="40">
    <w:abstractNumId w:val="15"/>
  </w:num>
  <w:num w:numId="41">
    <w:abstractNumId w:val="33"/>
  </w:num>
  <w:num w:numId="42">
    <w:abstractNumId w:val="40"/>
  </w:num>
  <w:num w:numId="43">
    <w:abstractNumId w:val="2"/>
  </w:num>
  <w:num w:numId="44">
    <w:abstractNumId w:val="1"/>
  </w:num>
  <w:num w:numId="45">
    <w:abstractNumId w:val="16"/>
  </w:num>
  <w:num w:numId="46">
    <w:abstractNumId w:val="3"/>
  </w:num>
  <w:num w:numId="47">
    <w:abstractNumId w:val="8"/>
  </w:num>
  <w:num w:numId="48">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10185D"/>
    <w:rsid w:val="00012E49"/>
    <w:rsid w:val="0003321F"/>
    <w:rsid w:val="000464ED"/>
    <w:rsid w:val="000C4E18"/>
    <w:rsid w:val="0010185D"/>
    <w:rsid w:val="001953C1"/>
    <w:rsid w:val="002A5C72"/>
    <w:rsid w:val="0032251E"/>
    <w:rsid w:val="00340424"/>
    <w:rsid w:val="003A1DC5"/>
    <w:rsid w:val="003D4077"/>
    <w:rsid w:val="003E669E"/>
    <w:rsid w:val="004F63A5"/>
    <w:rsid w:val="00520D33"/>
    <w:rsid w:val="005447CD"/>
    <w:rsid w:val="00546FFF"/>
    <w:rsid w:val="005A2A1A"/>
    <w:rsid w:val="005F4BFE"/>
    <w:rsid w:val="00604B9B"/>
    <w:rsid w:val="00696D22"/>
    <w:rsid w:val="006D1630"/>
    <w:rsid w:val="006D5DD6"/>
    <w:rsid w:val="00757F96"/>
    <w:rsid w:val="00861138"/>
    <w:rsid w:val="00906F35"/>
    <w:rsid w:val="00917D77"/>
    <w:rsid w:val="009216B1"/>
    <w:rsid w:val="00930805"/>
    <w:rsid w:val="00984806"/>
    <w:rsid w:val="009B3A73"/>
    <w:rsid w:val="00A31CE0"/>
    <w:rsid w:val="00A560D6"/>
    <w:rsid w:val="00A74ED5"/>
    <w:rsid w:val="00A90873"/>
    <w:rsid w:val="00AB3A34"/>
    <w:rsid w:val="00AE0C54"/>
    <w:rsid w:val="00B3119F"/>
    <w:rsid w:val="00B32EAC"/>
    <w:rsid w:val="00BB0E10"/>
    <w:rsid w:val="00BC1175"/>
    <w:rsid w:val="00BC5E4A"/>
    <w:rsid w:val="00C56DB4"/>
    <w:rsid w:val="00D336C4"/>
    <w:rsid w:val="00D366FE"/>
    <w:rsid w:val="00D823EB"/>
    <w:rsid w:val="00D8482A"/>
    <w:rsid w:val="00DD2118"/>
    <w:rsid w:val="00EC4440"/>
    <w:rsid w:val="00EE7CEE"/>
    <w:rsid w:val="00F85EB2"/>
    <w:rsid w:val="00F92D4E"/>
    <w:rsid w:val="00FC2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805"/>
  </w:style>
  <w:style w:type="paragraph" w:styleId="1">
    <w:name w:val="heading 1"/>
    <w:basedOn w:val="a"/>
    <w:link w:val="10"/>
    <w:uiPriority w:val="9"/>
    <w:qFormat/>
    <w:rsid w:val="005F4B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7C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D36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366FE"/>
    <w:rPr>
      <w:b/>
      <w:bCs/>
    </w:rPr>
  </w:style>
  <w:style w:type="character" w:styleId="a6">
    <w:name w:val="Emphasis"/>
    <w:basedOn w:val="a0"/>
    <w:uiPriority w:val="20"/>
    <w:qFormat/>
    <w:rsid w:val="00D366FE"/>
    <w:rPr>
      <w:i/>
      <w:iCs/>
    </w:rPr>
  </w:style>
  <w:style w:type="character" w:customStyle="1" w:styleId="10">
    <w:name w:val="Заголовок 1 Знак"/>
    <w:basedOn w:val="a0"/>
    <w:link w:val="1"/>
    <w:uiPriority w:val="9"/>
    <w:rsid w:val="005F4BFE"/>
    <w:rPr>
      <w:rFonts w:ascii="Times New Roman" w:eastAsia="Times New Roman" w:hAnsi="Times New Roman" w:cs="Times New Roman"/>
      <w:b/>
      <w:bCs/>
      <w:kern w:val="36"/>
      <w:sz w:val="48"/>
      <w:szCs w:val="48"/>
      <w:lang w:eastAsia="ru-RU"/>
    </w:rPr>
  </w:style>
  <w:style w:type="character" w:styleId="a7">
    <w:name w:val="Hyperlink"/>
    <w:basedOn w:val="a0"/>
    <w:uiPriority w:val="99"/>
    <w:semiHidden/>
    <w:unhideWhenUsed/>
    <w:rsid w:val="005F4BFE"/>
    <w:rPr>
      <w:color w:val="0000FF"/>
      <w:u w:val="single"/>
    </w:rPr>
  </w:style>
  <w:style w:type="character" w:styleId="a8">
    <w:name w:val="FollowedHyperlink"/>
    <w:basedOn w:val="a0"/>
    <w:uiPriority w:val="99"/>
    <w:semiHidden/>
    <w:unhideWhenUsed/>
    <w:rsid w:val="005F4BFE"/>
    <w:rPr>
      <w:color w:val="800080"/>
      <w:u w:val="single"/>
    </w:rPr>
  </w:style>
  <w:style w:type="paragraph" w:styleId="a9">
    <w:name w:val="Balloon Text"/>
    <w:basedOn w:val="a"/>
    <w:link w:val="aa"/>
    <w:uiPriority w:val="99"/>
    <w:semiHidden/>
    <w:unhideWhenUsed/>
    <w:rsid w:val="00012E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2E49"/>
    <w:rPr>
      <w:rFonts w:ascii="Tahoma" w:hAnsi="Tahoma" w:cs="Tahoma"/>
      <w:sz w:val="16"/>
      <w:szCs w:val="16"/>
    </w:rPr>
  </w:style>
  <w:style w:type="character" w:customStyle="1" w:styleId="sizefile">
    <w:name w:val="size_file"/>
    <w:basedOn w:val="a0"/>
    <w:rsid w:val="00AB3A34"/>
  </w:style>
</w:styles>
</file>

<file path=word/webSettings.xml><?xml version="1.0" encoding="utf-8"?>
<w:webSettings xmlns:r="http://schemas.openxmlformats.org/officeDocument/2006/relationships" xmlns:w="http://schemas.openxmlformats.org/wordprocessingml/2006/main">
  <w:divs>
    <w:div w:id="232011785">
      <w:bodyDiv w:val="1"/>
      <w:marLeft w:val="0"/>
      <w:marRight w:val="0"/>
      <w:marTop w:val="0"/>
      <w:marBottom w:val="0"/>
      <w:divBdr>
        <w:top w:val="none" w:sz="0" w:space="0" w:color="auto"/>
        <w:left w:val="none" w:sz="0" w:space="0" w:color="auto"/>
        <w:bottom w:val="none" w:sz="0" w:space="0" w:color="auto"/>
        <w:right w:val="none" w:sz="0" w:space="0" w:color="auto"/>
      </w:divBdr>
      <w:divsChild>
        <w:div w:id="1402291979">
          <w:marLeft w:val="0"/>
          <w:marRight w:val="0"/>
          <w:marTop w:val="0"/>
          <w:marBottom w:val="227"/>
          <w:divBdr>
            <w:top w:val="none" w:sz="0" w:space="0" w:color="auto"/>
            <w:left w:val="none" w:sz="0" w:space="0" w:color="auto"/>
            <w:bottom w:val="none" w:sz="0" w:space="0" w:color="auto"/>
            <w:right w:val="none" w:sz="0" w:space="0" w:color="auto"/>
          </w:divBdr>
        </w:div>
      </w:divsChild>
    </w:div>
    <w:div w:id="346177062">
      <w:bodyDiv w:val="1"/>
      <w:marLeft w:val="0"/>
      <w:marRight w:val="0"/>
      <w:marTop w:val="0"/>
      <w:marBottom w:val="0"/>
      <w:divBdr>
        <w:top w:val="none" w:sz="0" w:space="0" w:color="auto"/>
        <w:left w:val="none" w:sz="0" w:space="0" w:color="auto"/>
        <w:bottom w:val="none" w:sz="0" w:space="0" w:color="auto"/>
        <w:right w:val="none" w:sz="0" w:space="0" w:color="auto"/>
      </w:divBdr>
      <w:divsChild>
        <w:div w:id="2096244813">
          <w:marLeft w:val="0"/>
          <w:marRight w:val="0"/>
          <w:marTop w:val="0"/>
          <w:marBottom w:val="227"/>
          <w:divBdr>
            <w:top w:val="none" w:sz="0" w:space="0" w:color="auto"/>
            <w:left w:val="none" w:sz="0" w:space="0" w:color="auto"/>
            <w:bottom w:val="none" w:sz="0" w:space="0" w:color="auto"/>
            <w:right w:val="none" w:sz="0" w:space="0" w:color="auto"/>
          </w:divBdr>
        </w:div>
      </w:divsChild>
    </w:div>
    <w:div w:id="570776290">
      <w:bodyDiv w:val="1"/>
      <w:marLeft w:val="0"/>
      <w:marRight w:val="0"/>
      <w:marTop w:val="0"/>
      <w:marBottom w:val="0"/>
      <w:divBdr>
        <w:top w:val="none" w:sz="0" w:space="0" w:color="auto"/>
        <w:left w:val="none" w:sz="0" w:space="0" w:color="auto"/>
        <w:bottom w:val="none" w:sz="0" w:space="0" w:color="auto"/>
        <w:right w:val="none" w:sz="0" w:space="0" w:color="auto"/>
      </w:divBdr>
      <w:divsChild>
        <w:div w:id="75367418">
          <w:marLeft w:val="0"/>
          <w:marRight w:val="0"/>
          <w:marTop w:val="0"/>
          <w:marBottom w:val="227"/>
          <w:divBdr>
            <w:top w:val="none" w:sz="0" w:space="0" w:color="auto"/>
            <w:left w:val="none" w:sz="0" w:space="0" w:color="auto"/>
            <w:bottom w:val="none" w:sz="0" w:space="0" w:color="auto"/>
            <w:right w:val="none" w:sz="0" w:space="0" w:color="auto"/>
          </w:divBdr>
        </w:div>
      </w:divsChild>
    </w:div>
    <w:div w:id="750472133">
      <w:bodyDiv w:val="1"/>
      <w:marLeft w:val="0"/>
      <w:marRight w:val="0"/>
      <w:marTop w:val="0"/>
      <w:marBottom w:val="0"/>
      <w:divBdr>
        <w:top w:val="none" w:sz="0" w:space="0" w:color="auto"/>
        <w:left w:val="none" w:sz="0" w:space="0" w:color="auto"/>
        <w:bottom w:val="none" w:sz="0" w:space="0" w:color="auto"/>
        <w:right w:val="none" w:sz="0" w:space="0" w:color="auto"/>
      </w:divBdr>
    </w:div>
    <w:div w:id="778767760">
      <w:bodyDiv w:val="1"/>
      <w:marLeft w:val="0"/>
      <w:marRight w:val="0"/>
      <w:marTop w:val="0"/>
      <w:marBottom w:val="0"/>
      <w:divBdr>
        <w:top w:val="none" w:sz="0" w:space="0" w:color="auto"/>
        <w:left w:val="none" w:sz="0" w:space="0" w:color="auto"/>
        <w:bottom w:val="none" w:sz="0" w:space="0" w:color="auto"/>
        <w:right w:val="none" w:sz="0" w:space="0" w:color="auto"/>
      </w:divBdr>
      <w:divsChild>
        <w:div w:id="756100177">
          <w:marLeft w:val="0"/>
          <w:marRight w:val="0"/>
          <w:marTop w:val="0"/>
          <w:marBottom w:val="227"/>
          <w:divBdr>
            <w:top w:val="none" w:sz="0" w:space="0" w:color="auto"/>
            <w:left w:val="none" w:sz="0" w:space="0" w:color="auto"/>
            <w:bottom w:val="none" w:sz="0" w:space="0" w:color="auto"/>
            <w:right w:val="none" w:sz="0" w:space="0" w:color="auto"/>
          </w:divBdr>
        </w:div>
      </w:divsChild>
    </w:div>
    <w:div w:id="783498422">
      <w:bodyDiv w:val="1"/>
      <w:marLeft w:val="0"/>
      <w:marRight w:val="0"/>
      <w:marTop w:val="0"/>
      <w:marBottom w:val="0"/>
      <w:divBdr>
        <w:top w:val="none" w:sz="0" w:space="0" w:color="auto"/>
        <w:left w:val="none" w:sz="0" w:space="0" w:color="auto"/>
        <w:bottom w:val="none" w:sz="0" w:space="0" w:color="auto"/>
        <w:right w:val="none" w:sz="0" w:space="0" w:color="auto"/>
      </w:divBdr>
      <w:divsChild>
        <w:div w:id="214967998">
          <w:marLeft w:val="0"/>
          <w:marRight w:val="0"/>
          <w:marTop w:val="0"/>
          <w:marBottom w:val="227"/>
          <w:divBdr>
            <w:top w:val="none" w:sz="0" w:space="0" w:color="auto"/>
            <w:left w:val="none" w:sz="0" w:space="0" w:color="auto"/>
            <w:bottom w:val="none" w:sz="0" w:space="0" w:color="auto"/>
            <w:right w:val="none" w:sz="0" w:space="0" w:color="auto"/>
          </w:divBdr>
        </w:div>
      </w:divsChild>
    </w:div>
    <w:div w:id="1002120580">
      <w:bodyDiv w:val="1"/>
      <w:marLeft w:val="0"/>
      <w:marRight w:val="0"/>
      <w:marTop w:val="0"/>
      <w:marBottom w:val="0"/>
      <w:divBdr>
        <w:top w:val="none" w:sz="0" w:space="0" w:color="auto"/>
        <w:left w:val="none" w:sz="0" w:space="0" w:color="auto"/>
        <w:bottom w:val="none" w:sz="0" w:space="0" w:color="auto"/>
        <w:right w:val="none" w:sz="0" w:space="0" w:color="auto"/>
      </w:divBdr>
      <w:divsChild>
        <w:div w:id="366955266">
          <w:marLeft w:val="0"/>
          <w:marRight w:val="0"/>
          <w:marTop w:val="0"/>
          <w:marBottom w:val="227"/>
          <w:divBdr>
            <w:top w:val="none" w:sz="0" w:space="0" w:color="auto"/>
            <w:left w:val="none" w:sz="0" w:space="0" w:color="auto"/>
            <w:bottom w:val="none" w:sz="0" w:space="0" w:color="auto"/>
            <w:right w:val="none" w:sz="0" w:space="0" w:color="auto"/>
          </w:divBdr>
        </w:div>
      </w:divsChild>
    </w:div>
    <w:div w:id="1308049749">
      <w:bodyDiv w:val="1"/>
      <w:marLeft w:val="0"/>
      <w:marRight w:val="0"/>
      <w:marTop w:val="0"/>
      <w:marBottom w:val="0"/>
      <w:divBdr>
        <w:top w:val="none" w:sz="0" w:space="0" w:color="auto"/>
        <w:left w:val="none" w:sz="0" w:space="0" w:color="auto"/>
        <w:bottom w:val="none" w:sz="0" w:space="0" w:color="auto"/>
        <w:right w:val="none" w:sz="0" w:space="0" w:color="auto"/>
      </w:divBdr>
      <w:divsChild>
        <w:div w:id="1726836439">
          <w:marLeft w:val="0"/>
          <w:marRight w:val="0"/>
          <w:marTop w:val="0"/>
          <w:marBottom w:val="227"/>
          <w:divBdr>
            <w:top w:val="none" w:sz="0" w:space="0" w:color="auto"/>
            <w:left w:val="none" w:sz="0" w:space="0" w:color="auto"/>
            <w:bottom w:val="none" w:sz="0" w:space="0" w:color="auto"/>
            <w:right w:val="none" w:sz="0" w:space="0" w:color="auto"/>
          </w:divBdr>
        </w:div>
      </w:divsChild>
    </w:div>
    <w:div w:id="1339623791">
      <w:bodyDiv w:val="1"/>
      <w:marLeft w:val="0"/>
      <w:marRight w:val="0"/>
      <w:marTop w:val="0"/>
      <w:marBottom w:val="0"/>
      <w:divBdr>
        <w:top w:val="none" w:sz="0" w:space="0" w:color="auto"/>
        <w:left w:val="none" w:sz="0" w:space="0" w:color="auto"/>
        <w:bottom w:val="none" w:sz="0" w:space="0" w:color="auto"/>
        <w:right w:val="none" w:sz="0" w:space="0" w:color="auto"/>
      </w:divBdr>
      <w:divsChild>
        <w:div w:id="1194729183">
          <w:marLeft w:val="0"/>
          <w:marRight w:val="0"/>
          <w:marTop w:val="0"/>
          <w:marBottom w:val="227"/>
          <w:divBdr>
            <w:top w:val="none" w:sz="0" w:space="0" w:color="auto"/>
            <w:left w:val="none" w:sz="0" w:space="0" w:color="auto"/>
            <w:bottom w:val="none" w:sz="0" w:space="0" w:color="auto"/>
            <w:right w:val="none" w:sz="0" w:space="0" w:color="auto"/>
          </w:divBdr>
        </w:div>
      </w:divsChild>
    </w:div>
    <w:div w:id="1430464273">
      <w:bodyDiv w:val="1"/>
      <w:marLeft w:val="0"/>
      <w:marRight w:val="0"/>
      <w:marTop w:val="0"/>
      <w:marBottom w:val="0"/>
      <w:divBdr>
        <w:top w:val="none" w:sz="0" w:space="0" w:color="auto"/>
        <w:left w:val="none" w:sz="0" w:space="0" w:color="auto"/>
        <w:bottom w:val="none" w:sz="0" w:space="0" w:color="auto"/>
        <w:right w:val="none" w:sz="0" w:space="0" w:color="auto"/>
      </w:divBdr>
      <w:divsChild>
        <w:div w:id="1614897411">
          <w:marLeft w:val="0"/>
          <w:marRight w:val="0"/>
          <w:marTop w:val="0"/>
          <w:marBottom w:val="227"/>
          <w:divBdr>
            <w:top w:val="none" w:sz="0" w:space="0" w:color="auto"/>
            <w:left w:val="none" w:sz="0" w:space="0" w:color="auto"/>
            <w:bottom w:val="none" w:sz="0" w:space="0" w:color="auto"/>
            <w:right w:val="none" w:sz="0" w:space="0" w:color="auto"/>
          </w:divBdr>
        </w:div>
      </w:divsChild>
    </w:div>
    <w:div w:id="1714764657">
      <w:bodyDiv w:val="1"/>
      <w:marLeft w:val="0"/>
      <w:marRight w:val="0"/>
      <w:marTop w:val="0"/>
      <w:marBottom w:val="0"/>
      <w:divBdr>
        <w:top w:val="none" w:sz="0" w:space="0" w:color="auto"/>
        <w:left w:val="none" w:sz="0" w:space="0" w:color="auto"/>
        <w:bottom w:val="none" w:sz="0" w:space="0" w:color="auto"/>
        <w:right w:val="none" w:sz="0" w:space="0" w:color="auto"/>
      </w:divBdr>
      <w:divsChild>
        <w:div w:id="809520328">
          <w:marLeft w:val="0"/>
          <w:marRight w:val="0"/>
          <w:marTop w:val="0"/>
          <w:marBottom w:val="227"/>
          <w:divBdr>
            <w:top w:val="none" w:sz="0" w:space="0" w:color="auto"/>
            <w:left w:val="none" w:sz="0" w:space="0" w:color="auto"/>
            <w:bottom w:val="none" w:sz="0" w:space="0" w:color="auto"/>
            <w:right w:val="none" w:sz="0" w:space="0" w:color="auto"/>
          </w:divBdr>
        </w:div>
      </w:divsChild>
    </w:div>
    <w:div w:id="1743721590">
      <w:bodyDiv w:val="1"/>
      <w:marLeft w:val="0"/>
      <w:marRight w:val="0"/>
      <w:marTop w:val="0"/>
      <w:marBottom w:val="0"/>
      <w:divBdr>
        <w:top w:val="none" w:sz="0" w:space="0" w:color="auto"/>
        <w:left w:val="none" w:sz="0" w:space="0" w:color="auto"/>
        <w:bottom w:val="none" w:sz="0" w:space="0" w:color="auto"/>
        <w:right w:val="none" w:sz="0" w:space="0" w:color="auto"/>
      </w:divBdr>
      <w:divsChild>
        <w:div w:id="587807368">
          <w:marLeft w:val="0"/>
          <w:marRight w:val="0"/>
          <w:marTop w:val="0"/>
          <w:marBottom w:val="227"/>
          <w:divBdr>
            <w:top w:val="none" w:sz="0" w:space="0" w:color="auto"/>
            <w:left w:val="none" w:sz="0" w:space="0" w:color="auto"/>
            <w:bottom w:val="none" w:sz="0" w:space="0" w:color="auto"/>
            <w:right w:val="none" w:sz="0" w:space="0" w:color="auto"/>
          </w:divBdr>
        </w:div>
      </w:divsChild>
    </w:div>
    <w:div w:id="1965235653">
      <w:bodyDiv w:val="1"/>
      <w:marLeft w:val="0"/>
      <w:marRight w:val="0"/>
      <w:marTop w:val="0"/>
      <w:marBottom w:val="0"/>
      <w:divBdr>
        <w:top w:val="none" w:sz="0" w:space="0" w:color="auto"/>
        <w:left w:val="none" w:sz="0" w:space="0" w:color="auto"/>
        <w:bottom w:val="none" w:sz="0" w:space="0" w:color="auto"/>
        <w:right w:val="none" w:sz="0" w:space="0" w:color="auto"/>
      </w:divBdr>
      <w:divsChild>
        <w:div w:id="358355764">
          <w:marLeft w:val="0"/>
          <w:marRight w:val="0"/>
          <w:marTop w:val="0"/>
          <w:marBottom w:val="227"/>
          <w:divBdr>
            <w:top w:val="none" w:sz="0" w:space="0" w:color="auto"/>
            <w:left w:val="none" w:sz="0" w:space="0" w:color="auto"/>
            <w:bottom w:val="none" w:sz="0" w:space="0" w:color="auto"/>
            <w:right w:val="none" w:sz="0" w:space="0" w:color="auto"/>
          </w:divBdr>
        </w:div>
      </w:divsChild>
    </w:div>
    <w:div w:id="1969778520">
      <w:bodyDiv w:val="1"/>
      <w:marLeft w:val="0"/>
      <w:marRight w:val="0"/>
      <w:marTop w:val="0"/>
      <w:marBottom w:val="0"/>
      <w:divBdr>
        <w:top w:val="none" w:sz="0" w:space="0" w:color="auto"/>
        <w:left w:val="none" w:sz="0" w:space="0" w:color="auto"/>
        <w:bottom w:val="none" w:sz="0" w:space="0" w:color="auto"/>
        <w:right w:val="none" w:sz="0" w:space="0" w:color="auto"/>
      </w:divBdr>
      <w:divsChild>
        <w:div w:id="1296250560">
          <w:marLeft w:val="0"/>
          <w:marRight w:val="0"/>
          <w:marTop w:val="0"/>
          <w:marBottom w:val="227"/>
          <w:divBdr>
            <w:top w:val="none" w:sz="0" w:space="0" w:color="auto"/>
            <w:left w:val="none" w:sz="0" w:space="0" w:color="auto"/>
            <w:bottom w:val="none" w:sz="0" w:space="0" w:color="auto"/>
            <w:right w:val="none" w:sz="0" w:space="0" w:color="auto"/>
          </w:divBdr>
        </w:div>
      </w:divsChild>
    </w:div>
    <w:div w:id="2051874649">
      <w:bodyDiv w:val="1"/>
      <w:marLeft w:val="0"/>
      <w:marRight w:val="0"/>
      <w:marTop w:val="0"/>
      <w:marBottom w:val="0"/>
      <w:divBdr>
        <w:top w:val="none" w:sz="0" w:space="0" w:color="auto"/>
        <w:left w:val="none" w:sz="0" w:space="0" w:color="auto"/>
        <w:bottom w:val="none" w:sz="0" w:space="0" w:color="auto"/>
        <w:right w:val="none" w:sz="0" w:space="0" w:color="auto"/>
      </w:divBdr>
      <w:divsChild>
        <w:div w:id="1761485419">
          <w:marLeft w:val="0"/>
          <w:marRight w:val="0"/>
          <w:marTop w:val="0"/>
          <w:marBottom w:val="22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2</Pages>
  <Words>1260</Words>
  <Characters>7183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8427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Server</cp:lastModifiedBy>
  <cp:revision>20</cp:revision>
  <cp:lastPrinted>2021-11-24T14:55:00Z</cp:lastPrinted>
  <dcterms:created xsi:type="dcterms:W3CDTF">2021-12-16T13:49:00Z</dcterms:created>
  <dcterms:modified xsi:type="dcterms:W3CDTF">2025-10-03T12:30:00Z</dcterms:modified>
</cp:coreProperties>
</file>